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“心相印，物相承”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——情系西藏爱心捐献活动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商学院分团委于12月3日、12月5日下午在C、D宿舍楼前组织开展了“心相印，物相承——情系西藏爱心捐赠”活动。此次活动旨在通过爱心捐赠的形式，弘扬勤俭节约的中华美德，同时鼓励同学们关注社会公益事业，增强社会责任感，提倡奉献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为组织好本次爱心义卖活动，商学院分团委全体成员提前开展了积极的策划和宣传，以“爱心义卖”、“捐物增暖”、“跳蚤市场”三种形式进行募捐物品、筹集善款。冬日的寒风带不走大家的热情，活动现场气氛热烈，爱心不减，以爱暖心。此次活动，商学院分团委通过爱心义卖和跳蚤市场的方式共筹集了爱心资金652.72元，义卖所得的全部资金将用于购买学习所需文具书籍，同时通过捐赠的方式募集到了若干文具和书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12月11日，用爱心资金购买的129本书籍与262多件文具，以及募捐到的所有书籍和文具，全部寄给了西藏自治区日喀则市谢通门县的贫困儿童。凝聚爱心，传递温暖。商学院分团委将借此次爱心捐赠活动，让西藏小朋友们有机会学习到更丰富、更有趣的课外知识，用笔墨记录自己的生活和平日学习的内容。无论是捐献物品还是参与义卖，师生们都为援助西藏贫困儿童做出了自己的贡献，每件物品上，都凝结了商学院分团委成员的辛苦付出和捐赠者的爱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捐出一份爱心，奉献一片真情。通过</w:t>
      </w:r>
      <w:r>
        <w:rPr>
          <w:rFonts w:hint="eastAsia" w:ascii="微软雅黑" w:hAnsi="微软雅黑" w:eastAsia="微软雅黑" w:cs="微软雅黑"/>
          <w:sz w:val="32"/>
          <w:szCs w:val="32"/>
        </w:rPr>
        <w:t>此次爱心捐赠活动，不仅让西藏的小朋友们感受到了关怀，也让我校师生在参与的过程中，提升了自我认同感，发扬了崇高的奉献精神。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上海外国语大学贤达经济人文学院商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学院分团委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83"/>
    <w:rsid w:val="007D5383"/>
    <w:rsid w:val="008852B6"/>
    <w:rsid w:val="0B3A552F"/>
    <w:rsid w:val="16D43239"/>
    <w:rsid w:val="1A961B54"/>
    <w:rsid w:val="24797224"/>
    <w:rsid w:val="3D0A4201"/>
    <w:rsid w:val="4A9575CF"/>
    <w:rsid w:val="640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543</Characters>
  <Lines>4</Lines>
  <Paragraphs>1</Paragraphs>
  <TotalTime>1</TotalTime>
  <ScaleCrop>false</ScaleCrop>
  <LinksUpToDate>false</LinksUpToDate>
  <CharactersWithSpaces>637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2020-03-24T06:59:00Z</dcterms:created>
  <dc:creator>可口阔乐</dc:creator>
  <cp:lastModifiedBy>Like A Doll</cp:lastModifiedBy>
  <dcterms:modified xsi:type="dcterms:W3CDTF">2020-03-26T01:32:15Z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